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F28" w14:textId="46948C0C" w:rsidR="00B96823" w:rsidRPr="00B00E88" w:rsidRDefault="00B96823" w:rsidP="008D311B">
      <w:pPr>
        <w:rPr>
          <w:i/>
        </w:rPr>
      </w:pPr>
      <w:r>
        <w:rPr>
          <w:b/>
          <w:sz w:val="28"/>
        </w:rPr>
        <w:t xml:space="preserve">Orientering om </w:t>
      </w:r>
      <w:r w:rsidRPr="00B00E88">
        <w:rPr>
          <w:b/>
          <w:sz w:val="28"/>
        </w:rPr>
        <w:t>Forslag til Finanslov 20</w:t>
      </w:r>
      <w:r w:rsidR="008D311B">
        <w:rPr>
          <w:b/>
          <w:sz w:val="28"/>
        </w:rPr>
        <w:t>2</w:t>
      </w:r>
      <w:r w:rsidR="009C7304">
        <w:rPr>
          <w:b/>
          <w:sz w:val="28"/>
        </w:rPr>
        <w:t>2</w:t>
      </w:r>
      <w:r>
        <w:rPr>
          <w:i/>
        </w:rPr>
        <w:t xml:space="preserve">                  </w:t>
      </w:r>
      <w:r w:rsidR="0095701E">
        <w:rPr>
          <w:i/>
        </w:rPr>
        <w:br/>
      </w:r>
      <w:r>
        <w:rPr>
          <w:i/>
        </w:rPr>
        <w:t>Hø</w:t>
      </w:r>
      <w:r w:rsidR="006477AD">
        <w:rPr>
          <w:i/>
        </w:rPr>
        <w:t>jskolernes Hus</w:t>
      </w:r>
      <w:r w:rsidR="00BA63B4">
        <w:rPr>
          <w:i/>
        </w:rPr>
        <w:t>,</w:t>
      </w:r>
      <w:r w:rsidR="006477AD">
        <w:rPr>
          <w:i/>
        </w:rPr>
        <w:t xml:space="preserve"> </w:t>
      </w:r>
      <w:r w:rsidR="009C7304">
        <w:rPr>
          <w:i/>
        </w:rPr>
        <w:t>31. august</w:t>
      </w:r>
      <w:r w:rsidR="004342CB">
        <w:rPr>
          <w:i/>
        </w:rPr>
        <w:t xml:space="preserve"> 20</w:t>
      </w:r>
      <w:r w:rsidR="00801B2F">
        <w:rPr>
          <w:i/>
        </w:rPr>
        <w:t>2</w:t>
      </w:r>
      <w:r w:rsidR="00CF2141">
        <w:rPr>
          <w:i/>
        </w:rPr>
        <w:t>1</w:t>
      </w:r>
    </w:p>
    <w:p w14:paraId="6F7A75A3" w14:textId="7A98F02B" w:rsidR="008D311B" w:rsidRDefault="00801B2F" w:rsidP="00B96823">
      <w:r>
        <w:t>Den 3</w:t>
      </w:r>
      <w:r w:rsidR="00EF7C41">
        <w:t>0</w:t>
      </w:r>
      <w:r>
        <w:t>. august 202</w:t>
      </w:r>
      <w:r w:rsidR="00EF7C41">
        <w:t>1</w:t>
      </w:r>
      <w:r>
        <w:t xml:space="preserve"> har regeringen</w:t>
      </w:r>
      <w:r w:rsidR="00B96823">
        <w:t xml:space="preserve"> </w:t>
      </w:r>
      <w:r w:rsidR="00B96823" w:rsidRPr="00D85E9C">
        <w:t>offentliggjort finanslovsforslaget for 20</w:t>
      </w:r>
      <w:r w:rsidR="008D311B">
        <w:t>2</w:t>
      </w:r>
      <w:r w:rsidR="00EF7C41">
        <w:t>2</w:t>
      </w:r>
      <w:r w:rsidR="00B96823" w:rsidRPr="00D85E9C">
        <w:t xml:space="preserve"> (FFL20</w:t>
      </w:r>
      <w:r w:rsidR="008D311B">
        <w:t>2</w:t>
      </w:r>
      <w:r w:rsidR="00EF7C41">
        <w:t>2</w:t>
      </w:r>
      <w:r w:rsidR="00B96823" w:rsidRPr="00D85E9C">
        <w:t xml:space="preserve">). </w:t>
      </w:r>
      <w:r>
        <w:t xml:space="preserve">Og lige som sidste år er der ikke indbygget besparelser på højskoleområdet. </w:t>
      </w:r>
    </w:p>
    <w:p w14:paraId="47FFF2B0" w14:textId="105CBDEF" w:rsidR="00352D3F" w:rsidRDefault="00293A0B" w:rsidP="00830E2F">
      <w:r>
        <w:t>Takststrukturen er uændret, og n</w:t>
      </w:r>
      <w:r w:rsidR="00B96823">
        <w:t>edenstående skema viser taksterne for 20</w:t>
      </w:r>
      <w:r w:rsidR="00352D3F">
        <w:t>2</w:t>
      </w:r>
      <w:r w:rsidR="00EF7C41">
        <w:t>2</w:t>
      </w:r>
      <w:r w:rsidR="00B96823">
        <w:t>, som de fremgår af FFL 20</w:t>
      </w:r>
      <w:r w:rsidR="00352D3F">
        <w:t>2</w:t>
      </w:r>
      <w:r w:rsidR="00EF7C41">
        <w:t>2</w:t>
      </w:r>
      <w:r w:rsidR="00B96823">
        <w:t xml:space="preserve">. </w:t>
      </w:r>
      <w:r w:rsidR="00352D3F">
        <w:t>Sammenlignet med FL20</w:t>
      </w:r>
      <w:r w:rsidR="00801B2F">
        <w:t>2</w:t>
      </w:r>
      <w:r w:rsidR="00EF7C41">
        <w:t>1</w:t>
      </w:r>
      <w:r w:rsidR="00352D3F">
        <w:t xml:space="preserve"> er der</w:t>
      </w:r>
      <w:r w:rsidR="00830E2F">
        <w:t xml:space="preserve"> for </w:t>
      </w:r>
      <w:r w:rsidR="00801B2F">
        <w:t>alle</w:t>
      </w:r>
      <w:r w:rsidR="00830E2F">
        <w:t xml:space="preserve"> takster tale om e</w:t>
      </w:r>
      <w:r w:rsidR="00352D3F">
        <w:t>n</w:t>
      </w:r>
      <w:r w:rsidR="00830E2F">
        <w:t xml:space="preserve"> </w:t>
      </w:r>
      <w:r w:rsidR="00352D3F">
        <w:t>stigning</w:t>
      </w:r>
      <w:r w:rsidR="00830E2F">
        <w:t xml:space="preserve"> </w:t>
      </w:r>
      <w:r w:rsidR="007135E1">
        <w:t xml:space="preserve">på </w:t>
      </w:r>
      <w:r w:rsidR="00961FC4">
        <w:t>1,1%</w:t>
      </w:r>
      <w:r w:rsidR="00801B2F">
        <w:t xml:space="preserve"> svarende til den beregnede</w:t>
      </w:r>
      <w:r w:rsidR="00352D3F">
        <w:t xml:space="preserve"> pris- og løn</w:t>
      </w:r>
      <w:r>
        <w:t>regulering</w:t>
      </w:r>
      <w:r w:rsidR="00352D3F">
        <w:t xml:space="preserve">.  </w:t>
      </w:r>
    </w:p>
    <w:p w14:paraId="410E292C" w14:textId="05A37261" w:rsidR="00830E2F" w:rsidRDefault="00A7659C" w:rsidP="00830E2F">
      <w:r>
        <w:t>A</w:t>
      </w:r>
      <w:r w:rsidR="00830E2F">
        <w:t>f finanslovsforslagets budgettal frem til og med 202</w:t>
      </w:r>
      <w:r w:rsidR="00961FC4">
        <w:t>5</w:t>
      </w:r>
      <w:r w:rsidR="00830E2F">
        <w:t xml:space="preserve"> fremgår de</w:t>
      </w:r>
      <w:r w:rsidR="0095701E">
        <w:t>t, at der heller ikke budgetteres med besparelse</w:t>
      </w:r>
      <w:r w:rsidR="00801B2F">
        <w:t>r</w:t>
      </w:r>
      <w:r w:rsidR="0095701E">
        <w:t xml:space="preserve"> i de kommende år. </w:t>
      </w:r>
    </w:p>
    <w:p w14:paraId="2685718C" w14:textId="77777777" w:rsidR="00A81D0C" w:rsidRDefault="00801B2F" w:rsidP="00A81D0C">
      <w:pPr>
        <w:pStyle w:val="Ingenafstand"/>
      </w:pPr>
      <w:r>
        <w:t>Hele finanslovsforslaget kan ses på:</w:t>
      </w:r>
      <w:r w:rsidR="00961FC4" w:rsidRPr="00961FC4">
        <w:t xml:space="preserve"> </w:t>
      </w:r>
    </w:p>
    <w:p w14:paraId="1B889DD2" w14:textId="7A07EBFD" w:rsidR="00F32697" w:rsidRDefault="00232367" w:rsidP="00A81D0C">
      <w:pPr>
        <w:pStyle w:val="Ingenafstand"/>
      </w:pPr>
      <w:hyperlink r:id="rId8" w:history="1">
        <w:r w:rsidR="009F47AE" w:rsidRPr="009F47AE">
          <w:rPr>
            <w:color w:val="0000FF"/>
            <w:u w:val="single"/>
          </w:rPr>
          <w:t>PUBL (fm.dk)</w:t>
        </w:r>
      </w:hyperlink>
      <w:r w:rsidR="00C821BD">
        <w:t xml:space="preserve"> – fra side 208</w:t>
      </w:r>
      <w:r w:rsidR="004614DC">
        <w:t>.</w:t>
      </w:r>
    </w:p>
    <w:p w14:paraId="70C5E517" w14:textId="35912015" w:rsidR="00961FC4" w:rsidRDefault="00A81D0C" w:rsidP="00A81D0C">
      <w:pPr>
        <w:pStyle w:val="Ingenafstand"/>
      </w:pPr>
      <w:r>
        <w:br/>
      </w:r>
    </w:p>
    <w:tbl>
      <w:tblPr>
        <w:tblW w:w="95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9"/>
        <w:gridCol w:w="1038"/>
        <w:gridCol w:w="1013"/>
        <w:gridCol w:w="882"/>
        <w:gridCol w:w="719"/>
      </w:tblGrid>
      <w:tr w:rsidR="00AB5820" w:rsidRPr="00AB5820" w14:paraId="6C0C2831" w14:textId="77777777" w:rsidTr="00961FC4">
        <w:trPr>
          <w:trHeight w:val="420"/>
        </w:trPr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73F" w14:textId="411804FF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a-DK"/>
              </w:rPr>
            </w:pPr>
            <w:bookmarkStart w:id="0" w:name="RANGE!A1:E20"/>
            <w:r w:rsidRPr="00AB5820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a-DK"/>
              </w:rPr>
              <w:t>FFL 202</w:t>
            </w:r>
            <w:bookmarkEnd w:id="0"/>
            <w:r w:rsidR="00055721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a-DK"/>
              </w:rPr>
              <w:t>2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516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a-DK"/>
              </w:rPr>
            </w:pPr>
            <w:r w:rsidRPr="00AB5820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7BB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</w:pPr>
            <w:r w:rsidRPr="00AB5820"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0980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</w:pPr>
            <w:r w:rsidRPr="00AB5820"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F41CD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</w:pPr>
            <w:r w:rsidRPr="00AB5820">
              <w:rPr>
                <w:rFonts w:ascii="Arial" w:eastAsia="Times New Roman" w:hAnsi="Arial" w:cs="Arial"/>
                <w:color w:val="0000FF"/>
                <w:szCs w:val="20"/>
                <w:u w:val="single"/>
                <w:lang w:eastAsia="da-DK"/>
              </w:rPr>
              <w:t> </w:t>
            </w:r>
          </w:p>
        </w:tc>
      </w:tr>
      <w:tr w:rsidR="00AB5820" w:rsidRPr="00AB5820" w14:paraId="4DF50FA0" w14:textId="77777777" w:rsidTr="00961FC4">
        <w:trPr>
          <w:trHeight w:val="315"/>
        </w:trPr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CE06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b/>
                <w:bCs/>
                <w:color w:val="0000FF"/>
                <w:szCs w:val="20"/>
                <w:lang w:eastAsia="da-DK"/>
              </w:rPr>
              <w:t>Finanslovskonto 21.57 - Folkehøjskoler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7727" w14:textId="77777777"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Takst/</w:t>
            </w:r>
            <w:proofErr w:type="spellStart"/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tilsk</w:t>
            </w:r>
            <w:proofErr w:type="spellEnd"/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C4C4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Takst/</w:t>
            </w:r>
            <w:proofErr w:type="spellStart"/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tils</w:t>
            </w:r>
            <w:r w:rsidR="00533638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k</w:t>
            </w:r>
            <w:proofErr w:type="spellEnd"/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9CD9" w14:textId="77777777" w:rsidR="00AB5820" w:rsidRPr="00AB5820" w:rsidRDefault="00AB5820" w:rsidP="00AB5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% af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BFE3B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Pr. uge</w:t>
            </w:r>
          </w:p>
        </w:tc>
      </w:tr>
      <w:tr w:rsidR="00AB5820" w:rsidRPr="00AB5820" w14:paraId="525E0047" w14:textId="77777777" w:rsidTr="00961FC4">
        <w:trPr>
          <w:trHeight w:val="315"/>
        </w:trPr>
        <w:tc>
          <w:tcPr>
            <w:tcW w:w="5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4012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Alle takster</w:t>
            </w:r>
            <w:r w:rsidRPr="00AB5820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 xml:space="preserve"> gives pr. årselev: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7CF4D" w14:textId="217ECA4E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da-DK"/>
              </w:rPr>
              <w:t>FFL2022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891DF" w14:textId="32567990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da-DK"/>
              </w:rPr>
              <w:t>FL2021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C3C5" w14:textId="657FDC06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>% af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33967" w14:textId="42FA8D6C" w:rsidR="00AB5820" w:rsidRPr="00AB5820" w:rsidRDefault="00232F1E" w:rsidP="00AB5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2.022</w:t>
            </w:r>
          </w:p>
        </w:tc>
      </w:tr>
      <w:tr w:rsidR="00AB5820" w:rsidRPr="00AB5820" w14:paraId="4110C0F0" w14:textId="77777777" w:rsidTr="00961FC4">
        <w:trPr>
          <w:trHeight w:val="345"/>
        </w:trPr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D9827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Takst 1, elever der har gennemført mindre end 2 uger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313BF" w14:textId="4D03F27D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40.440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9385D" w14:textId="3BD4C453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40.000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78A" w14:textId="6E6E2E7E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101,1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DDE94" w14:textId="73450D58" w:rsidR="00AB5820" w:rsidRPr="00AB5820" w:rsidRDefault="00232F1E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1.011</w:t>
            </w:r>
          </w:p>
        </w:tc>
      </w:tr>
      <w:tr w:rsidR="00AB5820" w:rsidRPr="00AB5820" w14:paraId="307F6804" w14:textId="77777777" w:rsidTr="00961FC4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839D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Takst 2, elever der har gennemført mindst 2uger og mindre end 12 ug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025D" w14:textId="7D7408C6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62.692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B8BF1" w14:textId="02F6784A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62.010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47498" w14:textId="0DA4E191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AF1B" w14:textId="539CBFDA" w:rsidR="00AB5820" w:rsidRPr="00AB5820" w:rsidRDefault="00232F1E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1.567</w:t>
            </w:r>
          </w:p>
        </w:tc>
      </w:tr>
      <w:tr w:rsidR="00AB5820" w:rsidRPr="00AB5820" w14:paraId="348C0E2B" w14:textId="77777777" w:rsidTr="00961FC4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26B0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Takst 3, elever der har gennemført mindst 12 uger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7017C" w14:textId="506196E3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106</w:t>
            </w:r>
            <w:r w:rsidR="00C821BD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955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0B9D4" w14:textId="1921AD33" w:rsidR="00AB5820" w:rsidRPr="00AB5820" w:rsidRDefault="007B64CE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105.791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5D44E" w14:textId="1C529230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101</w:t>
            </w:r>
            <w:r w:rsidR="00E73092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,</w:t>
            </w:r>
            <w:r w:rsidR="007B64CE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E8974" w14:textId="3B91C3BC" w:rsidR="00AB5820" w:rsidRPr="00AB5820" w:rsidRDefault="00232F1E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2.674</w:t>
            </w:r>
          </w:p>
        </w:tc>
      </w:tr>
      <w:tr w:rsidR="00AB5820" w:rsidRPr="00AB5820" w14:paraId="36427C25" w14:textId="77777777" w:rsidTr="00961FC4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5817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Takst ved ekstern kompetencegivende undervisning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86DB4" w14:textId="632033B4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63.024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7C44" w14:textId="4B8C9ADE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6</w:t>
            </w:r>
            <w:r w:rsidR="007B64CE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2.338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D096F" w14:textId="053F5FED" w:rsidR="00AB5820" w:rsidRPr="00AB5820" w:rsidRDefault="00E73092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101,</w:t>
            </w:r>
            <w:r w:rsidR="007B64CE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F9ACC" w14:textId="620ED20B" w:rsidR="00AB5820" w:rsidRPr="00AB5820" w:rsidRDefault="00232F1E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-</w:t>
            </w:r>
          </w:p>
        </w:tc>
      </w:tr>
      <w:tr w:rsidR="00AB5820" w:rsidRPr="00AB5820" w14:paraId="2A59A909" w14:textId="77777777" w:rsidTr="00961FC4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70FB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Tilskud til specialundervisning – takst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82958" w14:textId="7A677462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22.182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FED8" w14:textId="7F3BF2E5" w:rsidR="00AB5820" w:rsidRPr="00AB5820" w:rsidRDefault="007B64CE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21.941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B7133" w14:textId="6CBB2AD0" w:rsidR="00AB5820" w:rsidRPr="00AB5820" w:rsidRDefault="00E73092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101,</w:t>
            </w:r>
            <w:r w:rsidR="007B64CE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6500" w14:textId="1C1E9197" w:rsidR="00AB5820" w:rsidRPr="00AB5820" w:rsidRDefault="004F29EC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555</w:t>
            </w:r>
          </w:p>
        </w:tc>
      </w:tr>
      <w:tr w:rsidR="00AB5820" w:rsidRPr="00AB5820" w14:paraId="46BDC57D" w14:textId="77777777" w:rsidTr="00961FC4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97A9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 xml:space="preserve">Tillægstakst, unge uden kompetencegiv. </w:t>
            </w:r>
            <w:proofErr w:type="spellStart"/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udd</w:t>
            </w:r>
            <w:proofErr w:type="spellEnd"/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. – med uddannelsesplan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C9F" w14:textId="4C9FEE37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43.292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2B83" w14:textId="497A977B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42.</w:t>
            </w:r>
            <w:r w:rsidR="007B64CE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821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32EF" w14:textId="6A4058F3" w:rsidR="00AB5820" w:rsidRPr="00AB5820" w:rsidRDefault="00E73092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101,</w:t>
            </w:r>
            <w:r w:rsidR="007B64CE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B558" w14:textId="756F4A01" w:rsidR="00AB5820" w:rsidRPr="00AB5820" w:rsidRDefault="00232F1E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1.082</w:t>
            </w:r>
          </w:p>
        </w:tc>
      </w:tr>
      <w:tr w:rsidR="00AB5820" w:rsidRPr="00AB5820" w14:paraId="7E8C1BA3" w14:textId="77777777" w:rsidTr="00961FC4">
        <w:trPr>
          <w:trHeight w:val="31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20D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 xml:space="preserve">Tillægstakst, unge uden kompetencegiv. </w:t>
            </w:r>
            <w:proofErr w:type="spellStart"/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udd</w:t>
            </w:r>
            <w:proofErr w:type="spellEnd"/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. – uden uddannelsesplan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D3E2A" w14:textId="3CE2C9D9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16.397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6AB65" w14:textId="79948FDC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16.</w:t>
            </w:r>
            <w:r w:rsidR="007B64CE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219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A2F3D" w14:textId="652C92CC" w:rsidR="00AB5820" w:rsidRPr="00AB5820" w:rsidRDefault="00E73092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101,</w:t>
            </w:r>
            <w:r w:rsidR="007B64CE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30036" w14:textId="560DBFCA" w:rsidR="00AB5820" w:rsidRPr="00AB5820" w:rsidRDefault="00232F1E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4</w:t>
            </w:r>
            <w:r w:rsidR="007B64CE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</w:t>
            </w:r>
          </w:p>
        </w:tc>
      </w:tr>
      <w:tr w:rsidR="00AB5820" w:rsidRPr="00AB5820" w14:paraId="0C127499" w14:textId="77777777" w:rsidTr="00961FC4">
        <w:trPr>
          <w:trHeight w:val="34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D3E83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Elevstøtte, elever under 18 år – kostelever (ungdomshøjskoler) - takst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422FE" w14:textId="77B86321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16.365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70B2" w14:textId="79244233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16.</w:t>
            </w:r>
            <w:r w:rsidR="007B64CE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187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33169" w14:textId="334E09AE" w:rsidR="00AB5820" w:rsidRPr="00AB5820" w:rsidRDefault="00E73092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101,</w:t>
            </w:r>
            <w:r w:rsidR="007B64CE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B4D54" w14:textId="6783F705" w:rsidR="00AB5820" w:rsidRPr="00AB5820" w:rsidRDefault="00232F1E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409</w:t>
            </w:r>
          </w:p>
        </w:tc>
      </w:tr>
      <w:tr w:rsidR="00AB5820" w:rsidRPr="00AB5820" w14:paraId="2DABB92C" w14:textId="77777777" w:rsidTr="00961FC4">
        <w:trPr>
          <w:trHeight w:val="40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C655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Elevstøtte, elever under 18 år – dagelever (ungdomshøjskoler) - takst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7FEC" w14:textId="35F2A3DD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11.235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060CA" w14:textId="2F33F024" w:rsidR="00AB5820" w:rsidRPr="00AB5820" w:rsidRDefault="00055721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11.</w:t>
            </w:r>
            <w:r w:rsidR="007B64CE"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113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E2058" w14:textId="5B33EF6E" w:rsidR="00E73092" w:rsidRPr="00AB5820" w:rsidRDefault="00E73092" w:rsidP="00E73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101,</w:t>
            </w:r>
            <w:r w:rsidR="007B64CE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864B" w14:textId="38997F9E" w:rsidR="00AB5820" w:rsidRPr="00AB5820" w:rsidRDefault="0084360A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281</w:t>
            </w:r>
          </w:p>
        </w:tc>
      </w:tr>
      <w:tr w:rsidR="00AB5820" w:rsidRPr="00AB5820" w14:paraId="1A8C38BB" w14:textId="77777777" w:rsidTr="00961FC4">
        <w:trPr>
          <w:trHeight w:val="49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A33A" w14:textId="77777777" w:rsidR="00AB5820" w:rsidRPr="00AB5820" w:rsidRDefault="00AB5820" w:rsidP="00AB5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</w:pPr>
            <w:r w:rsidRPr="00AB58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da-DK"/>
              </w:rPr>
              <w:t xml:space="preserve">Grundtilskud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1C487" w14:textId="5597EE6B" w:rsidR="00AB5820" w:rsidRPr="00AB5820" w:rsidRDefault="00885594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722.</w:t>
            </w:r>
            <w:r w:rsidR="00E9146E">
              <w:rPr>
                <w:rFonts w:ascii="Calibri" w:eastAsia="Times New Roman" w:hAnsi="Calibri" w:cs="Times New Roman"/>
                <w:b/>
                <w:bCs/>
                <w:color w:val="FF0000"/>
                <w:szCs w:val="20"/>
                <w:lang w:eastAsia="da-DK"/>
              </w:rPr>
              <w:t>714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74CA" w14:textId="5E767B37" w:rsidR="00AB5820" w:rsidRPr="00AB5820" w:rsidRDefault="00DC5012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0"/>
                <w:lang w:eastAsia="da-DK"/>
              </w:rPr>
              <w:t>722.714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64C11" w14:textId="3C36CF92" w:rsidR="00AB5820" w:rsidRPr="00AB5820" w:rsidRDefault="00F638F3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100,</w:t>
            </w:r>
            <w:r w:rsidR="004C54AB"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E41E" w14:textId="66D21533" w:rsidR="00AB5820" w:rsidRPr="00AB5820" w:rsidRDefault="00AB5820" w:rsidP="00AB58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da-DK"/>
              </w:rPr>
            </w:pPr>
          </w:p>
        </w:tc>
      </w:tr>
      <w:tr w:rsidR="00AB5820" w:rsidRPr="00AB5820" w14:paraId="6F060F6A" w14:textId="77777777" w:rsidTr="00961FC4">
        <w:trPr>
          <w:trHeight w:val="180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690BA5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F064C7" w14:textId="77777777"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56E3BC" w14:textId="77777777"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B7B0B" w14:textId="77777777"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BFD03" w14:textId="77777777"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lang w:eastAsia="da-DK"/>
              </w:rPr>
            </w:pPr>
            <w:r w:rsidRPr="00AB5820">
              <w:rPr>
                <w:rFonts w:ascii="Arial" w:eastAsia="Times New Roman" w:hAnsi="Arial" w:cs="Arial"/>
                <w:szCs w:val="20"/>
                <w:lang w:eastAsia="da-DK"/>
              </w:rPr>
              <w:t> </w:t>
            </w:r>
          </w:p>
        </w:tc>
      </w:tr>
      <w:tr w:rsidR="00AB5820" w:rsidRPr="00AB5820" w14:paraId="1C3BDD19" w14:textId="77777777" w:rsidTr="00961FC4">
        <w:trPr>
          <w:trHeight w:val="37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A3F9B" w14:textId="6A14141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Mindste ugentlige elevbetaling 202</w:t>
            </w:r>
            <w:r w:rsidR="008408D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2</w:t>
            </w:r>
            <w:r w:rsidRPr="00AB58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 </w:t>
            </w:r>
            <w:proofErr w:type="gramStart"/>
            <w:r w:rsidRPr="00AB58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( i</w:t>
            </w:r>
            <w:proofErr w:type="gramEnd"/>
            <w:r w:rsidRPr="00AB58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 hele kr.)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6FEF2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F3107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8AC56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28546D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AB5820" w:rsidRPr="00AB5820" w14:paraId="021A26F9" w14:textId="77777777" w:rsidTr="00961FC4">
        <w:trPr>
          <w:trHeight w:val="255"/>
        </w:trPr>
        <w:tc>
          <w:tcPr>
            <w:tcW w:w="5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9DD988" w14:textId="63C01694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Elever, der er</w:t>
            </w:r>
            <w:r w:rsidR="0084360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 xml:space="preserve"> u/17,5 å</w:t>
            </w:r>
            <w:r w:rsidRPr="00AB582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a-DK"/>
              </w:rPr>
              <w:t>r ved kursets begyndelse: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FAE5" w14:textId="77777777" w:rsidR="00AB5820" w:rsidRPr="009123A9" w:rsidRDefault="00AB5820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Cs w:val="20"/>
                <w:lang w:eastAsia="da-DK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D76B" w14:textId="77777777" w:rsidR="00AB5820" w:rsidRPr="009123A9" w:rsidRDefault="00AB5820" w:rsidP="00AB582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  <w:r w:rsidRPr="009123A9">
              <w:rPr>
                <w:rFonts w:asciiTheme="minorHAnsi" w:eastAsia="Times New Roman" w:hAnsiTheme="minorHAnsi" w:cstheme="minorHAnsi"/>
                <w:szCs w:val="20"/>
                <w:lang w:eastAsia="da-DK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EE80" w14:textId="77777777" w:rsidR="00AB5820" w:rsidRPr="009123A9" w:rsidRDefault="00AB5820" w:rsidP="00AB582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  <w:r w:rsidRPr="009123A9">
              <w:rPr>
                <w:rFonts w:asciiTheme="minorHAnsi" w:eastAsia="Times New Roman" w:hAnsiTheme="minorHAnsi" w:cstheme="minorHAnsi"/>
                <w:szCs w:val="20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417B0C" w14:textId="77777777"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</w:tr>
      <w:tr w:rsidR="00AB5820" w:rsidRPr="00AB5820" w14:paraId="11F494B6" w14:textId="77777777" w:rsidTr="00961FC4">
        <w:trPr>
          <w:trHeight w:val="285"/>
        </w:trPr>
        <w:tc>
          <w:tcPr>
            <w:tcW w:w="5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55C6FF" w14:textId="2BFE5991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kurser af mindst 12 ugers varighed </w:t>
            </w:r>
            <w:r w:rsidR="00232F1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–</w:t>
            </w: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Kostelever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F960" w14:textId="77777777" w:rsidR="00AB5820" w:rsidRPr="009123A9" w:rsidRDefault="00AB5820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BAC8" w14:textId="77777777" w:rsidR="00AB5820" w:rsidRPr="009123A9" w:rsidRDefault="00AB5820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05B81" w14:textId="328A637B" w:rsidR="00AB5820" w:rsidRPr="009123A9" w:rsidRDefault="00232F1E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  <w:r w:rsidRPr="009123A9">
              <w:rPr>
                <w:rFonts w:asciiTheme="minorHAnsi" w:eastAsia="Times New Roman" w:hAnsiTheme="minorHAnsi" w:cstheme="minorHAnsi"/>
                <w:szCs w:val="20"/>
                <w:lang w:eastAsia="da-DK"/>
              </w:rPr>
              <w:t>1.031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233D53" w14:textId="7BA13ED9"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B5820" w:rsidRPr="00AB5820" w14:paraId="54AFE7B9" w14:textId="77777777" w:rsidTr="00961FC4">
        <w:trPr>
          <w:trHeight w:val="285"/>
        </w:trPr>
        <w:tc>
          <w:tcPr>
            <w:tcW w:w="5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F9D1D2" w14:textId="518AE23D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kurser af mindst 12 ugers varighed </w:t>
            </w:r>
            <w:r w:rsidR="00232F1E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–</w:t>
            </w: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 xml:space="preserve"> dagelever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35EFA" w14:textId="77777777" w:rsidR="00AB5820" w:rsidRPr="009123A9" w:rsidRDefault="00AB5820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FB3" w14:textId="77777777" w:rsidR="00AB5820" w:rsidRPr="009123A9" w:rsidRDefault="00AB5820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14650" w14:textId="7EB32A72" w:rsidR="00AB5820" w:rsidRPr="009123A9" w:rsidRDefault="00232F1E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  <w:r w:rsidRPr="009123A9">
              <w:rPr>
                <w:rFonts w:asciiTheme="minorHAnsi" w:eastAsia="Times New Roman" w:hAnsiTheme="minorHAnsi" w:cstheme="minorHAnsi"/>
                <w:szCs w:val="20"/>
                <w:lang w:eastAsia="da-DK"/>
              </w:rPr>
              <w:t xml:space="preserve">   829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2370EB" w14:textId="73F51333"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B5820" w:rsidRPr="00AB5820" w14:paraId="0F16D8D2" w14:textId="77777777" w:rsidTr="00961FC4">
        <w:trPr>
          <w:trHeight w:val="285"/>
        </w:trPr>
        <w:tc>
          <w:tcPr>
            <w:tcW w:w="5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5983E3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Kurser af under 12 ugers varighed - Kostelever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599F2" w14:textId="77777777" w:rsidR="00AB5820" w:rsidRPr="009123A9" w:rsidRDefault="00AB5820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A3C5" w14:textId="77777777" w:rsidR="00AB5820" w:rsidRPr="009123A9" w:rsidRDefault="00AB5820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81A7" w14:textId="0ED898FC" w:rsidR="00AB5820" w:rsidRPr="009123A9" w:rsidRDefault="00232F1E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  <w:r w:rsidRPr="009123A9">
              <w:rPr>
                <w:rFonts w:asciiTheme="minorHAnsi" w:eastAsia="Times New Roman" w:hAnsiTheme="minorHAnsi" w:cstheme="minorHAnsi"/>
                <w:szCs w:val="20"/>
                <w:lang w:eastAsia="da-DK"/>
              </w:rPr>
              <w:t>1.244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29CA947" w14:textId="1BEE7BD9"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  <w:tr w:rsidR="00AB5820" w:rsidRPr="00AB5820" w14:paraId="1E57163D" w14:textId="77777777" w:rsidTr="00961FC4">
        <w:trPr>
          <w:trHeight w:val="285"/>
        </w:trPr>
        <w:tc>
          <w:tcPr>
            <w:tcW w:w="5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88A376" w14:textId="77777777" w:rsidR="00AB5820" w:rsidRPr="00AB5820" w:rsidRDefault="00AB5820" w:rsidP="00AB58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AB582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Kurser af under 12 ugers varighed - dagelever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F3E864" w14:textId="77777777" w:rsidR="00AB5820" w:rsidRPr="009123A9" w:rsidRDefault="00AB5820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  <w:r w:rsidRPr="009123A9">
              <w:rPr>
                <w:rFonts w:asciiTheme="minorHAnsi" w:eastAsia="Times New Roman" w:hAnsiTheme="minorHAnsi" w:cstheme="minorHAnsi"/>
                <w:szCs w:val="20"/>
                <w:lang w:eastAsia="da-DK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2E5A" w14:textId="2D1C4EA0" w:rsidR="00AB5820" w:rsidRPr="009123A9" w:rsidRDefault="00AB5820" w:rsidP="00AB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da-DK"/>
              </w:rPr>
            </w:pPr>
            <w:r w:rsidRPr="009123A9">
              <w:rPr>
                <w:rFonts w:asciiTheme="minorHAnsi" w:eastAsia="Times New Roman" w:hAnsiTheme="minorHAnsi" w:cstheme="minorHAnsi"/>
                <w:color w:val="000000"/>
                <w:szCs w:val="20"/>
                <w:lang w:eastAsia="da-DK"/>
              </w:rPr>
              <w:t> </w:t>
            </w:r>
            <w:r w:rsidR="00232F1E" w:rsidRPr="009123A9">
              <w:rPr>
                <w:rFonts w:asciiTheme="minorHAnsi" w:eastAsia="Times New Roman" w:hAnsiTheme="minorHAnsi" w:cstheme="minorHAnsi"/>
                <w:color w:val="000000"/>
                <w:szCs w:val="20"/>
                <w:lang w:eastAsia="da-DK"/>
              </w:rPr>
              <w:t xml:space="preserve">            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2A0D5C" w14:textId="32421B41" w:rsidR="00AB5820" w:rsidRPr="009123A9" w:rsidRDefault="00232F1E" w:rsidP="00AB582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Cs w:val="20"/>
                <w:lang w:eastAsia="da-DK"/>
              </w:rPr>
            </w:pPr>
            <w:r w:rsidRPr="009123A9">
              <w:rPr>
                <w:rFonts w:asciiTheme="minorHAnsi" w:eastAsia="Times New Roman" w:hAnsiTheme="minorHAnsi" w:cstheme="minorHAnsi"/>
                <w:szCs w:val="20"/>
                <w:lang w:eastAsia="da-DK"/>
              </w:rPr>
              <w:t xml:space="preserve"> 960     </w:t>
            </w:r>
            <w:r w:rsidR="00AB5820" w:rsidRPr="009123A9">
              <w:rPr>
                <w:rFonts w:asciiTheme="minorHAnsi" w:eastAsia="Times New Roman" w:hAnsiTheme="minorHAnsi" w:cstheme="minorHAnsi"/>
                <w:szCs w:val="20"/>
                <w:lang w:eastAsia="da-DK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F5405" w14:textId="2711F219" w:rsidR="00AB5820" w:rsidRPr="00AB5820" w:rsidRDefault="00AB5820" w:rsidP="00AB58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</w:tr>
    </w:tbl>
    <w:p w14:paraId="0DFCF482" w14:textId="15F24251" w:rsidR="00B96823" w:rsidRPr="00AB5820" w:rsidRDefault="00AB5820" w:rsidP="00B96823">
      <w:pPr>
        <w:rPr>
          <w:sz w:val="18"/>
          <w:szCs w:val="20"/>
        </w:rPr>
      </w:pPr>
      <w:r>
        <w:rPr>
          <w:sz w:val="18"/>
          <w:szCs w:val="20"/>
        </w:rPr>
        <w:br/>
      </w:r>
      <w:r w:rsidR="00B96823" w:rsidRPr="00AB5820">
        <w:rPr>
          <w:sz w:val="18"/>
          <w:szCs w:val="20"/>
        </w:rPr>
        <w:t xml:space="preserve">Det er </w:t>
      </w:r>
      <w:r w:rsidR="00E300A7" w:rsidRPr="00AB5820">
        <w:rPr>
          <w:sz w:val="18"/>
          <w:szCs w:val="20"/>
        </w:rPr>
        <w:t xml:space="preserve">også </w:t>
      </w:r>
      <w:r w:rsidR="00B96823" w:rsidRPr="00AB5820">
        <w:rPr>
          <w:sz w:val="18"/>
          <w:szCs w:val="20"/>
        </w:rPr>
        <w:t>på finansloven, at grænsebeløbet for øvrige indtægter uden fradrag i grundtilskuddet fastsættes. Der vil således</w:t>
      </w:r>
      <w:r w:rsidR="00E300A7" w:rsidRPr="00AB5820">
        <w:rPr>
          <w:sz w:val="18"/>
          <w:szCs w:val="20"/>
        </w:rPr>
        <w:t xml:space="preserve"> </w:t>
      </w:r>
      <w:r w:rsidR="00B96823" w:rsidRPr="00AB5820">
        <w:rPr>
          <w:sz w:val="18"/>
          <w:szCs w:val="20"/>
        </w:rPr>
        <w:t>i 20</w:t>
      </w:r>
      <w:r w:rsidR="00AB19EC" w:rsidRPr="00AB5820">
        <w:rPr>
          <w:sz w:val="18"/>
          <w:szCs w:val="20"/>
        </w:rPr>
        <w:t>2</w:t>
      </w:r>
      <w:r w:rsidR="009B2949">
        <w:rPr>
          <w:sz w:val="18"/>
          <w:szCs w:val="20"/>
        </w:rPr>
        <w:t>2</w:t>
      </w:r>
      <w:r w:rsidR="00B96823" w:rsidRPr="00AB5820">
        <w:rPr>
          <w:sz w:val="18"/>
          <w:szCs w:val="20"/>
        </w:rPr>
        <w:t xml:space="preserve"> </w:t>
      </w:r>
      <w:r w:rsidR="00801B2F" w:rsidRPr="00AB5820">
        <w:rPr>
          <w:sz w:val="18"/>
          <w:szCs w:val="20"/>
        </w:rPr>
        <w:t>ske</w:t>
      </w:r>
      <w:r w:rsidR="00B96823" w:rsidRPr="00AB5820">
        <w:rPr>
          <w:sz w:val="18"/>
          <w:szCs w:val="20"/>
        </w:rPr>
        <w:t xml:space="preserve"> et fradrag </w:t>
      </w:r>
      <w:r w:rsidR="00293A0B" w:rsidRPr="00AB5820">
        <w:rPr>
          <w:sz w:val="18"/>
          <w:szCs w:val="20"/>
        </w:rPr>
        <w:t xml:space="preserve">i grundtilskuddet </w:t>
      </w:r>
      <w:r w:rsidR="00B96823" w:rsidRPr="00AB5820">
        <w:rPr>
          <w:sz w:val="18"/>
          <w:szCs w:val="20"/>
        </w:rPr>
        <w:t xml:space="preserve">på 4 % </w:t>
      </w:r>
      <w:r w:rsidR="00E300A7" w:rsidRPr="00AB5820">
        <w:rPr>
          <w:sz w:val="18"/>
          <w:szCs w:val="20"/>
        </w:rPr>
        <w:t>af</w:t>
      </w:r>
      <w:r w:rsidR="00B96823" w:rsidRPr="00AB5820">
        <w:rPr>
          <w:sz w:val="18"/>
          <w:szCs w:val="20"/>
        </w:rPr>
        <w:t xml:space="preserve"> øvrige indtægter ud over grænsebeløbet</w:t>
      </w:r>
      <w:r w:rsidR="00830E2F" w:rsidRPr="00AB5820">
        <w:rPr>
          <w:sz w:val="18"/>
          <w:szCs w:val="20"/>
        </w:rPr>
        <w:t xml:space="preserve">, der </w:t>
      </w:r>
      <w:r w:rsidR="007135E1" w:rsidRPr="00AB5820">
        <w:rPr>
          <w:sz w:val="18"/>
          <w:szCs w:val="20"/>
        </w:rPr>
        <w:t xml:space="preserve">uændret er </w:t>
      </w:r>
      <w:r w:rsidR="00E300A7" w:rsidRPr="00AB5820">
        <w:rPr>
          <w:sz w:val="18"/>
          <w:szCs w:val="20"/>
        </w:rPr>
        <w:t xml:space="preserve">fastsat til </w:t>
      </w:r>
      <w:r w:rsidR="00DF00DE" w:rsidRPr="00AB5820">
        <w:rPr>
          <w:sz w:val="18"/>
          <w:szCs w:val="20"/>
        </w:rPr>
        <w:t>2,7</w:t>
      </w:r>
      <w:r w:rsidR="00B96823" w:rsidRPr="00AB5820">
        <w:rPr>
          <w:sz w:val="18"/>
          <w:szCs w:val="20"/>
        </w:rPr>
        <w:t xml:space="preserve"> mio. kr. Grundtilskuddet kan</w:t>
      </w:r>
      <w:r w:rsidR="006477AD" w:rsidRPr="00AB5820">
        <w:rPr>
          <w:sz w:val="18"/>
          <w:szCs w:val="20"/>
        </w:rPr>
        <w:t xml:space="preserve"> dog</w:t>
      </w:r>
      <w:r w:rsidR="00B96823" w:rsidRPr="00AB5820">
        <w:rPr>
          <w:sz w:val="18"/>
          <w:szCs w:val="20"/>
        </w:rPr>
        <w:t xml:space="preserve"> </w:t>
      </w:r>
      <w:r w:rsidR="00A1057D" w:rsidRPr="00AB5820">
        <w:rPr>
          <w:sz w:val="18"/>
          <w:szCs w:val="20"/>
        </w:rPr>
        <w:t xml:space="preserve">ikke </w:t>
      </w:r>
      <w:r w:rsidR="00B96823" w:rsidRPr="00AB5820">
        <w:rPr>
          <w:sz w:val="18"/>
          <w:szCs w:val="20"/>
        </w:rPr>
        <w:t>reduceres til under 1</w:t>
      </w:r>
      <w:r w:rsidR="00830E2F" w:rsidRPr="00AB5820">
        <w:rPr>
          <w:sz w:val="18"/>
          <w:szCs w:val="20"/>
        </w:rPr>
        <w:t>6</w:t>
      </w:r>
      <w:r w:rsidR="00801B2F" w:rsidRPr="00AB5820">
        <w:rPr>
          <w:sz w:val="18"/>
          <w:szCs w:val="20"/>
        </w:rPr>
        <w:t>8</w:t>
      </w:r>
      <w:r w:rsidR="00B96823" w:rsidRPr="00AB5820">
        <w:rPr>
          <w:sz w:val="18"/>
          <w:szCs w:val="20"/>
        </w:rPr>
        <w:t>.</w:t>
      </w:r>
      <w:r w:rsidR="00801B2F" w:rsidRPr="00AB5820">
        <w:rPr>
          <w:sz w:val="18"/>
          <w:szCs w:val="20"/>
        </w:rPr>
        <w:t>397</w:t>
      </w:r>
      <w:r w:rsidR="00B96823" w:rsidRPr="00AB5820">
        <w:rPr>
          <w:sz w:val="18"/>
          <w:szCs w:val="20"/>
        </w:rPr>
        <w:t xml:space="preserve"> kr.</w:t>
      </w:r>
    </w:p>
    <w:p w14:paraId="3C3CEA9B" w14:textId="77777777" w:rsidR="004342CB" w:rsidRPr="004614DC" w:rsidRDefault="004342CB" w:rsidP="004342CB">
      <w:r w:rsidRPr="004614DC">
        <w:t>Vi vender tilbage med endelige tal, når finansloven er vedtaget.</w:t>
      </w:r>
    </w:p>
    <w:sectPr w:rsidR="004342CB" w:rsidRPr="004614DC" w:rsidSect="004759F9">
      <w:headerReference w:type="default" r:id="rId9"/>
      <w:footerReference w:type="default" r:id="rId10"/>
      <w:headerReference w:type="first" r:id="rId11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5800" w14:textId="77777777" w:rsidR="00F333F9" w:rsidRDefault="00F333F9" w:rsidP="000C74FE">
      <w:pPr>
        <w:spacing w:after="0" w:line="240" w:lineRule="auto"/>
      </w:pPr>
      <w:r>
        <w:separator/>
      </w:r>
    </w:p>
  </w:endnote>
  <w:endnote w:type="continuationSeparator" w:id="0">
    <w:p w14:paraId="5353B888" w14:textId="77777777" w:rsidR="00F333F9" w:rsidRDefault="00F333F9" w:rsidP="000C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01173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18"/>
        <w:szCs w:val="18"/>
      </w:rPr>
    </w:sdtEndPr>
    <w:sdtContent>
      <w:p w14:paraId="5BFD7793" w14:textId="77777777" w:rsidR="00C007E0" w:rsidRPr="00C007E0" w:rsidRDefault="00C007E0">
        <w:pPr>
          <w:pStyle w:val="Sidefod"/>
          <w:jc w:val="right"/>
          <w:rPr>
            <w:rFonts w:ascii="Franklin Gothic Book" w:hAnsi="Franklin Gothic Book"/>
            <w:sz w:val="18"/>
            <w:szCs w:val="18"/>
          </w:rPr>
        </w:pPr>
        <w:r w:rsidRPr="00C007E0">
          <w:rPr>
            <w:sz w:val="18"/>
            <w:szCs w:val="18"/>
          </w:rPr>
          <w:fldChar w:fldCharType="begin"/>
        </w:r>
        <w:r w:rsidRPr="00C007E0">
          <w:rPr>
            <w:sz w:val="18"/>
            <w:szCs w:val="18"/>
          </w:rPr>
          <w:instrText>PAGE   \* MERGEFORMAT</w:instrText>
        </w:r>
        <w:r w:rsidRPr="00C007E0">
          <w:rPr>
            <w:sz w:val="18"/>
            <w:szCs w:val="18"/>
          </w:rPr>
          <w:fldChar w:fldCharType="separate"/>
        </w:r>
        <w:r w:rsidR="00B458D7">
          <w:rPr>
            <w:noProof/>
            <w:sz w:val="18"/>
            <w:szCs w:val="18"/>
          </w:rPr>
          <w:t>2</w:t>
        </w:r>
        <w:r w:rsidRPr="00C007E0">
          <w:rPr>
            <w:sz w:val="18"/>
            <w:szCs w:val="18"/>
          </w:rPr>
          <w:fldChar w:fldCharType="end"/>
        </w:r>
      </w:p>
    </w:sdtContent>
  </w:sdt>
  <w:p w14:paraId="25E12323" w14:textId="77777777" w:rsidR="00A63FD6" w:rsidRPr="00CE2EAD" w:rsidRDefault="00A63FD6" w:rsidP="00CE2EAD">
    <w:pPr>
      <w:pStyle w:val="Sidefod"/>
      <w:jc w:val="cen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A6B0" w14:textId="77777777" w:rsidR="00F333F9" w:rsidRDefault="00F333F9" w:rsidP="000C74FE">
      <w:pPr>
        <w:spacing w:after="0" w:line="240" w:lineRule="auto"/>
      </w:pPr>
      <w:r>
        <w:separator/>
      </w:r>
    </w:p>
  </w:footnote>
  <w:footnote w:type="continuationSeparator" w:id="0">
    <w:p w14:paraId="1142EF2C" w14:textId="77777777" w:rsidR="00F333F9" w:rsidRDefault="00F333F9" w:rsidP="000C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E23A" w14:textId="77777777" w:rsidR="00A63FD6" w:rsidRDefault="00A63FD6" w:rsidP="000C74FE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8D7F" w14:textId="77777777" w:rsidR="00A63FD6" w:rsidRDefault="006B0D73" w:rsidP="000C74FE">
    <w:pPr>
      <w:pStyle w:val="Sidehoved"/>
      <w:jc w:val="right"/>
    </w:pPr>
    <w:r w:rsidRPr="008E105F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464ADCC" wp14:editId="156C38AA">
          <wp:simplePos x="0" y="0"/>
          <wp:positionH relativeFrom="margin">
            <wp:posOffset>4058285</wp:posOffset>
          </wp:positionH>
          <wp:positionV relativeFrom="paragraph">
            <wp:posOffset>-373380</wp:posOffset>
          </wp:positionV>
          <wp:extent cx="1995055" cy="997527"/>
          <wp:effectExtent l="0" t="0" r="571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ojsk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055" cy="997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FD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91A"/>
    <w:multiLevelType w:val="hybridMultilevel"/>
    <w:tmpl w:val="09402DD6"/>
    <w:lvl w:ilvl="0" w:tplc="7C3C8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6F6"/>
    <w:multiLevelType w:val="hybridMultilevel"/>
    <w:tmpl w:val="5BD6B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403B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551"/>
    <w:multiLevelType w:val="hybridMultilevel"/>
    <w:tmpl w:val="5BD6B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0D0"/>
    <w:multiLevelType w:val="hybridMultilevel"/>
    <w:tmpl w:val="BEB4A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8230B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107C"/>
    <w:multiLevelType w:val="hybridMultilevel"/>
    <w:tmpl w:val="5836641C"/>
    <w:lvl w:ilvl="0" w:tplc="929272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408A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2E3"/>
    <w:multiLevelType w:val="multilevel"/>
    <w:tmpl w:val="3AD0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4E71C9"/>
    <w:multiLevelType w:val="hybridMultilevel"/>
    <w:tmpl w:val="E87ED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7252"/>
    <w:multiLevelType w:val="hybridMultilevel"/>
    <w:tmpl w:val="65562A40"/>
    <w:lvl w:ilvl="0" w:tplc="32787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10"/>
    <w:multiLevelType w:val="hybridMultilevel"/>
    <w:tmpl w:val="5BD6B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2D4E"/>
    <w:multiLevelType w:val="hybridMultilevel"/>
    <w:tmpl w:val="B352CC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41F27"/>
    <w:multiLevelType w:val="hybridMultilevel"/>
    <w:tmpl w:val="2CE81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760F0"/>
    <w:multiLevelType w:val="multilevel"/>
    <w:tmpl w:val="5166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E772F6"/>
    <w:multiLevelType w:val="hybridMultilevel"/>
    <w:tmpl w:val="9AD8DA5A"/>
    <w:lvl w:ilvl="0" w:tplc="8FC8971C">
      <w:start w:val="1"/>
      <w:numFmt w:val="bullet"/>
      <w:pStyle w:val="Listeafsni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2A6A8D"/>
    <w:multiLevelType w:val="hybridMultilevel"/>
    <w:tmpl w:val="52E0B0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0CD8"/>
    <w:multiLevelType w:val="hybridMultilevel"/>
    <w:tmpl w:val="70026C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3A2B"/>
    <w:multiLevelType w:val="hybridMultilevel"/>
    <w:tmpl w:val="6402FED8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DD85424"/>
    <w:multiLevelType w:val="hybridMultilevel"/>
    <w:tmpl w:val="4FC47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9170E"/>
    <w:multiLevelType w:val="hybridMultilevel"/>
    <w:tmpl w:val="60FAC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2"/>
  </w:num>
  <w:num w:numId="6">
    <w:abstractNumId w:val="14"/>
  </w:num>
  <w:num w:numId="7">
    <w:abstractNumId w:val="7"/>
  </w:num>
  <w:num w:numId="8">
    <w:abstractNumId w:val="16"/>
  </w:num>
  <w:num w:numId="9">
    <w:abstractNumId w:val="2"/>
  </w:num>
  <w:num w:numId="10">
    <w:abstractNumId w:val="6"/>
  </w:num>
  <w:num w:numId="11">
    <w:abstractNumId w:val="17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1"/>
  </w:num>
  <w:num w:numId="17">
    <w:abstractNumId w:val="19"/>
  </w:num>
  <w:num w:numId="18">
    <w:abstractNumId w:val="20"/>
  </w:num>
  <w:num w:numId="19">
    <w:abstractNumId w:val="10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BC"/>
    <w:rsid w:val="00032057"/>
    <w:rsid w:val="00034B58"/>
    <w:rsid w:val="00053932"/>
    <w:rsid w:val="00055721"/>
    <w:rsid w:val="00085073"/>
    <w:rsid w:val="000A4CAB"/>
    <w:rsid w:val="000C74FE"/>
    <w:rsid w:val="000E4201"/>
    <w:rsid w:val="001030BC"/>
    <w:rsid w:val="00110EE2"/>
    <w:rsid w:val="00122F54"/>
    <w:rsid w:val="00153893"/>
    <w:rsid w:val="00153C75"/>
    <w:rsid w:val="00165D7E"/>
    <w:rsid w:val="00176AEF"/>
    <w:rsid w:val="001921C2"/>
    <w:rsid w:val="001C3BAE"/>
    <w:rsid w:val="001C4FD3"/>
    <w:rsid w:val="001C7E9E"/>
    <w:rsid w:val="001E6318"/>
    <w:rsid w:val="001F7BC7"/>
    <w:rsid w:val="00214936"/>
    <w:rsid w:val="00232F1E"/>
    <w:rsid w:val="00241C8E"/>
    <w:rsid w:val="00266D8A"/>
    <w:rsid w:val="00274A61"/>
    <w:rsid w:val="002766F1"/>
    <w:rsid w:val="00287AB5"/>
    <w:rsid w:val="00287C25"/>
    <w:rsid w:val="00293A0B"/>
    <w:rsid w:val="00295964"/>
    <w:rsid w:val="002A3A70"/>
    <w:rsid w:val="002B79D1"/>
    <w:rsid w:val="002D25C5"/>
    <w:rsid w:val="002D7C7A"/>
    <w:rsid w:val="0030221F"/>
    <w:rsid w:val="00333D08"/>
    <w:rsid w:val="00352D3F"/>
    <w:rsid w:val="00360940"/>
    <w:rsid w:val="00366F52"/>
    <w:rsid w:val="00373E1B"/>
    <w:rsid w:val="003810AD"/>
    <w:rsid w:val="00386C60"/>
    <w:rsid w:val="003A3C74"/>
    <w:rsid w:val="003B6FDD"/>
    <w:rsid w:val="003C60CD"/>
    <w:rsid w:val="003C6DA4"/>
    <w:rsid w:val="003D18F9"/>
    <w:rsid w:val="003E412B"/>
    <w:rsid w:val="004342CB"/>
    <w:rsid w:val="00434911"/>
    <w:rsid w:val="0044326B"/>
    <w:rsid w:val="00445CD8"/>
    <w:rsid w:val="00446B3E"/>
    <w:rsid w:val="004614DC"/>
    <w:rsid w:val="004759F9"/>
    <w:rsid w:val="004865CC"/>
    <w:rsid w:val="00492690"/>
    <w:rsid w:val="004A669E"/>
    <w:rsid w:val="004B2252"/>
    <w:rsid w:val="004C54AB"/>
    <w:rsid w:val="004E20A2"/>
    <w:rsid w:val="004F29EC"/>
    <w:rsid w:val="004F3154"/>
    <w:rsid w:val="004F38EB"/>
    <w:rsid w:val="004F3CD5"/>
    <w:rsid w:val="00504640"/>
    <w:rsid w:val="005111C3"/>
    <w:rsid w:val="00523246"/>
    <w:rsid w:val="00533638"/>
    <w:rsid w:val="00534C48"/>
    <w:rsid w:val="005453A9"/>
    <w:rsid w:val="00551309"/>
    <w:rsid w:val="005520CC"/>
    <w:rsid w:val="005719BC"/>
    <w:rsid w:val="0058159A"/>
    <w:rsid w:val="00585142"/>
    <w:rsid w:val="005A0A8D"/>
    <w:rsid w:val="005B6120"/>
    <w:rsid w:val="005D4FC0"/>
    <w:rsid w:val="005D564C"/>
    <w:rsid w:val="005E4052"/>
    <w:rsid w:val="005E65DD"/>
    <w:rsid w:val="00602F18"/>
    <w:rsid w:val="0061198E"/>
    <w:rsid w:val="006160BA"/>
    <w:rsid w:val="00642CD7"/>
    <w:rsid w:val="006477AD"/>
    <w:rsid w:val="00653340"/>
    <w:rsid w:val="006558A8"/>
    <w:rsid w:val="00657426"/>
    <w:rsid w:val="006904F5"/>
    <w:rsid w:val="006949C7"/>
    <w:rsid w:val="00697648"/>
    <w:rsid w:val="006A6730"/>
    <w:rsid w:val="006B0D73"/>
    <w:rsid w:val="006B69AF"/>
    <w:rsid w:val="006E044E"/>
    <w:rsid w:val="006E3327"/>
    <w:rsid w:val="006F249D"/>
    <w:rsid w:val="006F6DA6"/>
    <w:rsid w:val="007046C1"/>
    <w:rsid w:val="00706046"/>
    <w:rsid w:val="007135E1"/>
    <w:rsid w:val="00721F90"/>
    <w:rsid w:val="00752ED5"/>
    <w:rsid w:val="00761640"/>
    <w:rsid w:val="00763846"/>
    <w:rsid w:val="00770150"/>
    <w:rsid w:val="00780CA1"/>
    <w:rsid w:val="00781A05"/>
    <w:rsid w:val="007852B8"/>
    <w:rsid w:val="0078717B"/>
    <w:rsid w:val="00795F01"/>
    <w:rsid w:val="007A1984"/>
    <w:rsid w:val="007B64CE"/>
    <w:rsid w:val="007E0245"/>
    <w:rsid w:val="007E1E19"/>
    <w:rsid w:val="007E20D3"/>
    <w:rsid w:val="007F2634"/>
    <w:rsid w:val="007F41A9"/>
    <w:rsid w:val="007F65F4"/>
    <w:rsid w:val="00801B2F"/>
    <w:rsid w:val="008212DB"/>
    <w:rsid w:val="00830E2F"/>
    <w:rsid w:val="00833C94"/>
    <w:rsid w:val="00837EB0"/>
    <w:rsid w:val="008408DF"/>
    <w:rsid w:val="0084360A"/>
    <w:rsid w:val="00853F4C"/>
    <w:rsid w:val="00872BD6"/>
    <w:rsid w:val="008764AD"/>
    <w:rsid w:val="00885594"/>
    <w:rsid w:val="00890E2C"/>
    <w:rsid w:val="008A5A40"/>
    <w:rsid w:val="008B40AC"/>
    <w:rsid w:val="008B5BFB"/>
    <w:rsid w:val="008D311B"/>
    <w:rsid w:val="008E105F"/>
    <w:rsid w:val="008E6BD5"/>
    <w:rsid w:val="008E6DAD"/>
    <w:rsid w:val="009123A9"/>
    <w:rsid w:val="009137BA"/>
    <w:rsid w:val="00923CD4"/>
    <w:rsid w:val="0093428C"/>
    <w:rsid w:val="0095701E"/>
    <w:rsid w:val="00961FC4"/>
    <w:rsid w:val="00974B0E"/>
    <w:rsid w:val="009922CD"/>
    <w:rsid w:val="009B2949"/>
    <w:rsid w:val="009B2B0F"/>
    <w:rsid w:val="009B2CD4"/>
    <w:rsid w:val="009C7304"/>
    <w:rsid w:val="009D2450"/>
    <w:rsid w:val="009E06E5"/>
    <w:rsid w:val="009E74A6"/>
    <w:rsid w:val="009F47AE"/>
    <w:rsid w:val="00A07053"/>
    <w:rsid w:val="00A1057D"/>
    <w:rsid w:val="00A33AD8"/>
    <w:rsid w:val="00A33CE1"/>
    <w:rsid w:val="00A44F1D"/>
    <w:rsid w:val="00A61B9C"/>
    <w:rsid w:val="00A63FD6"/>
    <w:rsid w:val="00A66D60"/>
    <w:rsid w:val="00A70BAB"/>
    <w:rsid w:val="00A71723"/>
    <w:rsid w:val="00A7659C"/>
    <w:rsid w:val="00A81D0C"/>
    <w:rsid w:val="00A848C6"/>
    <w:rsid w:val="00A8665E"/>
    <w:rsid w:val="00A944C0"/>
    <w:rsid w:val="00A9597D"/>
    <w:rsid w:val="00A9649B"/>
    <w:rsid w:val="00AB19EC"/>
    <w:rsid w:val="00AB5820"/>
    <w:rsid w:val="00AD55F8"/>
    <w:rsid w:val="00AE4ADC"/>
    <w:rsid w:val="00AF1177"/>
    <w:rsid w:val="00AF5066"/>
    <w:rsid w:val="00AF7959"/>
    <w:rsid w:val="00B03B71"/>
    <w:rsid w:val="00B217E2"/>
    <w:rsid w:val="00B24A5D"/>
    <w:rsid w:val="00B27D69"/>
    <w:rsid w:val="00B306F0"/>
    <w:rsid w:val="00B40D19"/>
    <w:rsid w:val="00B458D7"/>
    <w:rsid w:val="00B4765F"/>
    <w:rsid w:val="00B53648"/>
    <w:rsid w:val="00B63A41"/>
    <w:rsid w:val="00B64458"/>
    <w:rsid w:val="00B96823"/>
    <w:rsid w:val="00BA030A"/>
    <w:rsid w:val="00BA0C74"/>
    <w:rsid w:val="00BA1798"/>
    <w:rsid w:val="00BA26DA"/>
    <w:rsid w:val="00BA63B4"/>
    <w:rsid w:val="00BB05DE"/>
    <w:rsid w:val="00BB7718"/>
    <w:rsid w:val="00BC66FE"/>
    <w:rsid w:val="00BD378E"/>
    <w:rsid w:val="00BF157C"/>
    <w:rsid w:val="00C007E0"/>
    <w:rsid w:val="00C033E0"/>
    <w:rsid w:val="00C109AE"/>
    <w:rsid w:val="00C566FD"/>
    <w:rsid w:val="00C639EA"/>
    <w:rsid w:val="00C75E86"/>
    <w:rsid w:val="00C821BD"/>
    <w:rsid w:val="00CB20D9"/>
    <w:rsid w:val="00CB79A4"/>
    <w:rsid w:val="00CC6450"/>
    <w:rsid w:val="00CE2EAD"/>
    <w:rsid w:val="00CE5330"/>
    <w:rsid w:val="00CE7148"/>
    <w:rsid w:val="00CF2141"/>
    <w:rsid w:val="00CF5329"/>
    <w:rsid w:val="00D017EF"/>
    <w:rsid w:val="00D07059"/>
    <w:rsid w:val="00D2140C"/>
    <w:rsid w:val="00D41370"/>
    <w:rsid w:val="00D4654A"/>
    <w:rsid w:val="00D610D6"/>
    <w:rsid w:val="00D62BDC"/>
    <w:rsid w:val="00D732A0"/>
    <w:rsid w:val="00D810F2"/>
    <w:rsid w:val="00D82B36"/>
    <w:rsid w:val="00D848E3"/>
    <w:rsid w:val="00D9784E"/>
    <w:rsid w:val="00DC5012"/>
    <w:rsid w:val="00DD18C5"/>
    <w:rsid w:val="00DD4552"/>
    <w:rsid w:val="00DE7748"/>
    <w:rsid w:val="00DF00DE"/>
    <w:rsid w:val="00DF0699"/>
    <w:rsid w:val="00DF647E"/>
    <w:rsid w:val="00E14D55"/>
    <w:rsid w:val="00E2062F"/>
    <w:rsid w:val="00E2578F"/>
    <w:rsid w:val="00E300A7"/>
    <w:rsid w:val="00E412B0"/>
    <w:rsid w:val="00E45EE1"/>
    <w:rsid w:val="00E50780"/>
    <w:rsid w:val="00E63BB8"/>
    <w:rsid w:val="00E73092"/>
    <w:rsid w:val="00E73492"/>
    <w:rsid w:val="00E86A5E"/>
    <w:rsid w:val="00E87CE8"/>
    <w:rsid w:val="00E9146E"/>
    <w:rsid w:val="00E91FE8"/>
    <w:rsid w:val="00EE3B0B"/>
    <w:rsid w:val="00EF686A"/>
    <w:rsid w:val="00EF7C41"/>
    <w:rsid w:val="00EF7EC8"/>
    <w:rsid w:val="00F0358A"/>
    <w:rsid w:val="00F07D63"/>
    <w:rsid w:val="00F10694"/>
    <w:rsid w:val="00F1653C"/>
    <w:rsid w:val="00F1699B"/>
    <w:rsid w:val="00F2236F"/>
    <w:rsid w:val="00F30B40"/>
    <w:rsid w:val="00F32697"/>
    <w:rsid w:val="00F333F9"/>
    <w:rsid w:val="00F50633"/>
    <w:rsid w:val="00F515FA"/>
    <w:rsid w:val="00F638F3"/>
    <w:rsid w:val="00F703C2"/>
    <w:rsid w:val="00FB048C"/>
    <w:rsid w:val="00FB3583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EF409A"/>
  <w15:docId w15:val="{06B91812-9087-4C7D-82E7-7ED6118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BA"/>
    <w:pPr>
      <w:spacing w:after="360"/>
    </w:pPr>
    <w:rPr>
      <w:rFonts w:ascii="Palatino Linotype" w:hAnsi="Palatino Linotype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48C6"/>
    <w:pPr>
      <w:keepNext/>
      <w:keepLines/>
      <w:spacing w:before="480" w:after="0"/>
      <w:outlineLvl w:val="0"/>
    </w:pPr>
    <w:rPr>
      <w:rFonts w:ascii="Franklin Gothic Demi Cond" w:eastAsiaTheme="majorEastAsia" w:hAnsi="Franklin Gothic Demi Cond" w:cstheme="majorBidi"/>
      <w:bCs/>
      <w:color w:val="891820"/>
      <w:sz w:val="40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137BA"/>
    <w:pPr>
      <w:spacing w:before="360"/>
      <w:outlineLvl w:val="1"/>
    </w:pPr>
    <w:rPr>
      <w:rFonts w:ascii="Franklin Gothic Medium" w:hAnsi="Franklin Gothic Medium"/>
      <w:b/>
      <w:bCs w:val="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5F01"/>
    <w:pPr>
      <w:keepNext/>
      <w:keepLines/>
      <w:spacing w:before="360" w:after="0"/>
      <w:outlineLvl w:val="2"/>
    </w:pPr>
    <w:rPr>
      <w:rFonts w:ascii="Franklin Gothic Demi Cond" w:hAnsi="Franklin Gothic Demi Cond"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3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34B58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48C6"/>
    <w:rPr>
      <w:rFonts w:ascii="Franklin Gothic Demi Cond" w:eastAsiaTheme="majorEastAsia" w:hAnsi="Franklin Gothic Demi Cond" w:cstheme="majorBidi"/>
      <w:bCs/>
      <w:color w:val="891820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137BA"/>
    <w:rPr>
      <w:rFonts w:ascii="Franklin Gothic Medium" w:eastAsiaTheme="majorEastAsia" w:hAnsi="Franklin Gothic Medium" w:cstheme="majorBidi"/>
      <w:b/>
      <w:color w:val="63000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95F01"/>
    <w:rPr>
      <w:rFonts w:ascii="Franklin Gothic Demi Cond" w:hAnsi="Franklin Gothic Demi Cond"/>
      <w:bCs/>
    </w:rPr>
  </w:style>
  <w:style w:type="paragraph" w:styleId="NormalWeb">
    <w:name w:val="Normal (Web)"/>
    <w:basedOn w:val="Normal"/>
    <w:uiPriority w:val="99"/>
    <w:semiHidden/>
    <w:unhideWhenUsed/>
    <w:rsid w:val="000C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C7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74FE"/>
    <w:rPr>
      <w:rFonts w:ascii="Palatino Linotype" w:hAnsi="Palatino Linotype"/>
    </w:rPr>
  </w:style>
  <w:style w:type="paragraph" w:styleId="Sidefod">
    <w:name w:val="footer"/>
    <w:basedOn w:val="Normal"/>
    <w:link w:val="SidefodTegn"/>
    <w:uiPriority w:val="99"/>
    <w:unhideWhenUsed/>
    <w:rsid w:val="000C74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74FE"/>
    <w:rPr>
      <w:rFonts w:ascii="Palatino Linotype" w:hAnsi="Palatino Linotyp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74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F686A"/>
    <w:pPr>
      <w:pBdr>
        <w:bottom w:val="single" w:sz="8" w:space="4" w:color="4F81BD" w:themeColor="accent1"/>
      </w:pBdr>
      <w:spacing w:before="1000" w:after="1600" w:line="240" w:lineRule="auto"/>
      <w:contextualSpacing/>
    </w:pPr>
    <w:rPr>
      <w:rFonts w:ascii="Franklin Gothic Demi Cond" w:hAnsi="Franklin Gothic Demi Cond"/>
      <w:b/>
      <w:caps/>
      <w:color w:val="000000" w:themeColor="text1"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686A"/>
    <w:rPr>
      <w:rFonts w:ascii="Franklin Gothic Demi Cond" w:hAnsi="Franklin Gothic Demi Cond"/>
      <w:b/>
      <w:caps/>
      <w:color w:val="000000" w:themeColor="text1"/>
      <w:spacing w:val="5"/>
      <w:kern w:val="28"/>
      <w:sz w:val="72"/>
      <w:szCs w:val="52"/>
    </w:rPr>
  </w:style>
  <w:style w:type="character" w:styleId="Hyperlink">
    <w:name w:val="Hyperlink"/>
    <w:basedOn w:val="Standardskrifttypeiafsnit"/>
    <w:uiPriority w:val="99"/>
    <w:unhideWhenUsed/>
    <w:rsid w:val="00F07D6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33D08"/>
    <w:pPr>
      <w:numPr>
        <w:numId w:val="21"/>
      </w:numPr>
      <w:ind w:left="641" w:hanging="357"/>
      <w:contextualSpacing/>
    </w:pPr>
  </w:style>
  <w:style w:type="character" w:styleId="Strk">
    <w:name w:val="Strong"/>
    <w:basedOn w:val="Standardskrifttypeiafsnit"/>
    <w:uiPriority w:val="22"/>
    <w:qFormat/>
    <w:rsid w:val="003810AD"/>
    <w:rPr>
      <w:b/>
      <w:bCs/>
    </w:rPr>
  </w:style>
  <w:style w:type="character" w:customStyle="1" w:styleId="apple-converted-space">
    <w:name w:val="apple-converted-space"/>
    <w:basedOn w:val="Standardskrifttypeiafsnit"/>
    <w:rsid w:val="003810AD"/>
  </w:style>
  <w:style w:type="paragraph" w:styleId="Overskrift">
    <w:name w:val="TOC Heading"/>
    <w:basedOn w:val="Overskrift1"/>
    <w:next w:val="Normal"/>
    <w:uiPriority w:val="39"/>
    <w:unhideWhenUsed/>
    <w:qFormat/>
    <w:rsid w:val="00CB79A4"/>
    <w:pPr>
      <w:spacing w:before="240" w:line="259" w:lineRule="auto"/>
      <w:outlineLvl w:val="9"/>
    </w:pPr>
    <w:rPr>
      <w:rFonts w:asciiTheme="majorHAnsi" w:hAnsiTheme="majorHAnsi"/>
      <w:bCs w:val="0"/>
      <w:smallCaps/>
      <w:color w:val="365F91" w:themeColor="accent1" w:themeShade="BF"/>
      <w:sz w:val="32"/>
      <w:szCs w:val="32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EF686A"/>
    <w:pPr>
      <w:tabs>
        <w:tab w:val="right" w:pos="8210"/>
      </w:tabs>
      <w:spacing w:before="240" w:after="0"/>
    </w:pPr>
    <w:rPr>
      <w:rFonts w:ascii="Franklin Gothic Medium" w:hAnsi="Franklin Gothic Medium"/>
      <w:b/>
      <w:bCs/>
      <w:noProof/>
      <w:szCs w:val="20"/>
      <w:lang w:val="en-US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EF686A"/>
    <w:pPr>
      <w:tabs>
        <w:tab w:val="right" w:pos="8210"/>
      </w:tabs>
      <w:spacing w:before="360" w:after="0"/>
    </w:pPr>
    <w:rPr>
      <w:rFonts w:ascii="Franklin Gothic Demi Cond" w:hAnsi="Franklin Gothic Demi Cond"/>
      <w:b/>
      <w:bCs/>
      <w:noProof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EF686A"/>
    <w:pPr>
      <w:tabs>
        <w:tab w:val="right" w:pos="8210"/>
      </w:tabs>
      <w:spacing w:after="0"/>
    </w:pPr>
    <w:rPr>
      <w:rFonts w:ascii="Franklin Gothic Book" w:hAnsi="Franklin Gothic Book"/>
      <w:noProof/>
      <w:szCs w:val="20"/>
    </w:rPr>
  </w:style>
  <w:style w:type="table" w:customStyle="1" w:styleId="Almindeligtabel31">
    <w:name w:val="Almindelig tabel 31"/>
    <w:basedOn w:val="Tabel-Normal"/>
    <w:uiPriority w:val="43"/>
    <w:rsid w:val="009E06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ittertabel4-farve31">
    <w:name w:val="Gittertabel 4 - farve 31"/>
    <w:basedOn w:val="Tabel-Normal"/>
    <w:uiPriority w:val="49"/>
    <w:rsid w:val="00F703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F703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E87CE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E87CE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9D245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9D245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tabel41">
    <w:name w:val="Gittertabel 41"/>
    <w:basedOn w:val="Tabel-Normal"/>
    <w:uiPriority w:val="49"/>
    <w:rsid w:val="009D24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3-farve11">
    <w:name w:val="Gittertabel 3 - farve 11"/>
    <w:basedOn w:val="Tabel-Normal"/>
    <w:uiPriority w:val="48"/>
    <w:rsid w:val="00853F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Indholdsfortegnelse4">
    <w:name w:val="toc 4"/>
    <w:basedOn w:val="Normal"/>
    <w:next w:val="Normal"/>
    <w:autoRedefine/>
    <w:uiPriority w:val="39"/>
    <w:unhideWhenUsed/>
    <w:rsid w:val="00B4765F"/>
    <w:pPr>
      <w:spacing w:after="0"/>
      <w:ind w:left="40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B4765F"/>
    <w:pPr>
      <w:spacing w:after="0"/>
      <w:ind w:left="60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B4765F"/>
    <w:pPr>
      <w:spacing w:after="0"/>
      <w:ind w:left="8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4765F"/>
    <w:pPr>
      <w:spacing w:after="0"/>
      <w:ind w:left="100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4765F"/>
    <w:pPr>
      <w:spacing w:after="0"/>
      <w:ind w:left="120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B4765F"/>
    <w:pPr>
      <w:spacing w:after="0"/>
      <w:ind w:left="1400"/>
    </w:pPr>
    <w:rPr>
      <w:rFonts w:asciiTheme="minorHAnsi" w:hAnsiTheme="minorHAnsi"/>
      <w:szCs w:val="20"/>
    </w:rPr>
  </w:style>
  <w:style w:type="character" w:styleId="Fremhv">
    <w:name w:val="Emphasis"/>
    <w:basedOn w:val="Standardskrifttypeiafsnit"/>
    <w:uiPriority w:val="20"/>
    <w:qFormat/>
    <w:rsid w:val="00770150"/>
    <w:rPr>
      <w:i/>
      <w:iCs/>
    </w:rPr>
  </w:style>
  <w:style w:type="table" w:customStyle="1" w:styleId="Gittertabel3-farve21">
    <w:name w:val="Gittertabel 3 - farve 21"/>
    <w:basedOn w:val="Tabel-Normal"/>
    <w:uiPriority w:val="48"/>
    <w:rsid w:val="00AE4AD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961FC4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A81D0C"/>
    <w:pPr>
      <w:spacing w:after="0" w:line="240" w:lineRule="auto"/>
    </w:pPr>
    <w:rPr>
      <w:rFonts w:ascii="Palatino Linotype" w:hAnsi="Palatino Linotype"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A8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.dk/media/24885/ffl22a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n\Desktop\Genvej%20synk\60%20Lovgivning%2060\Finanslove\FL2019\Orientering%20om%20forslag%20til%20Finanslov%202018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5144-6035-4277-959B-6C7D345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Orientering om forslag til Finanslov 2018</Template>
  <TotalTime>1</TotalTime>
  <Pages>1</Pages>
  <Words>348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</dc:creator>
  <cp:lastModifiedBy>Casper von Bülow</cp:lastModifiedBy>
  <cp:revision>2</cp:revision>
  <cp:lastPrinted>2021-09-06T08:13:00Z</cp:lastPrinted>
  <dcterms:created xsi:type="dcterms:W3CDTF">2021-09-06T09:29:00Z</dcterms:created>
  <dcterms:modified xsi:type="dcterms:W3CDTF">2021-09-06T09:29:00Z</dcterms:modified>
</cp:coreProperties>
</file>